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0E32DC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43E25">
        <w:rPr>
          <w:color w:val="12284C" w:themeColor="text2"/>
          <w:sz w:val="28"/>
          <w:szCs w:val="36"/>
        </w:rPr>
        <w:t>Introduction to Transportation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43E25">
        <w:rPr>
          <w:color w:val="12284C" w:themeColor="text2"/>
          <w:sz w:val="28"/>
          <w:szCs w:val="36"/>
        </w:rPr>
        <w:t>40100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43E25">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D4F415C" w14:textId="77777777" w:rsidR="00343E25" w:rsidRDefault="00343E25" w:rsidP="00343E25">
      <w:pPr>
        <w:spacing w:before="0" w:after="0"/>
        <w:rPr>
          <w:rStyle w:val="Regular"/>
        </w:rPr>
      </w:pPr>
    </w:p>
    <w:p w14:paraId="1FD13D3A" w14:textId="77777777" w:rsidR="00343E25" w:rsidRDefault="009C4EE4" w:rsidP="00343E25">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43E25" w:rsidRPr="00343E25">
        <w:rPr>
          <w:rFonts w:ascii="Open Sans Light" w:eastAsia="Times New Roman" w:hAnsi="Open Sans Light" w:cs="Open Sans Light"/>
          <w:color w:val="000000"/>
          <w:kern w:val="0"/>
          <w:sz w:val="20"/>
          <w:szCs w:val="20"/>
          <w14:ligatures w14:val="none"/>
        </w:rPr>
        <w:t>Mobile Equipment Maintenance (47.9999) - Collision Strand &amp; Technology Strand I &amp; II</w:t>
      </w:r>
    </w:p>
    <w:p w14:paraId="18B1D2C8" w14:textId="77777777" w:rsidR="00343E25" w:rsidRDefault="00343E25" w:rsidP="00343E25">
      <w:pPr>
        <w:spacing w:before="0" w:after="0"/>
        <w:rPr>
          <w:rFonts w:ascii="Open Sans Light" w:eastAsia="Times New Roman" w:hAnsi="Open Sans Light" w:cs="Open Sans Light"/>
          <w:color w:val="000000"/>
          <w:kern w:val="0"/>
          <w:sz w:val="20"/>
          <w:szCs w:val="20"/>
          <w14:ligatures w14:val="none"/>
        </w:rPr>
      </w:pPr>
    </w:p>
    <w:p w14:paraId="12DBEFD4" w14:textId="1A8C4A12" w:rsidR="00343E25" w:rsidRPr="00343E25" w:rsidRDefault="009C4EE4" w:rsidP="00343E25">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43E25" w:rsidRPr="00343E25">
        <w:rPr>
          <w:rFonts w:ascii="Open Sans Light" w:eastAsia="Times New Roman" w:hAnsi="Open Sans Light" w:cs="Open Sans Light"/>
          <w:color w:val="000000"/>
          <w:kern w:val="0"/>
          <w:sz w:val="20"/>
          <w:szCs w:val="20"/>
          <w14:ligatures w14:val="none"/>
        </w:rPr>
        <w:t xml:space="preserve">This </w:t>
      </w:r>
      <w:r w:rsidR="00343E25" w:rsidRPr="00343E25">
        <w:rPr>
          <w:rFonts w:ascii="Open Sans Light" w:eastAsia="Times New Roman" w:hAnsi="Open Sans Light" w:cs="Open Sans Light"/>
          <w:b/>
          <w:bCs/>
          <w:color w:val="000000"/>
          <w:kern w:val="0"/>
          <w:sz w:val="20"/>
          <w:szCs w:val="20"/>
          <w14:ligatures w14:val="none"/>
        </w:rPr>
        <w:t xml:space="preserve">introductory level </w:t>
      </w:r>
      <w:r w:rsidR="00343E25" w:rsidRPr="00343E25">
        <w:rPr>
          <w:rFonts w:ascii="Open Sans Light" w:eastAsia="Times New Roman" w:hAnsi="Open Sans Light" w:cs="Open Sans Light"/>
          <w:color w:val="000000"/>
          <w:kern w:val="0"/>
          <w:sz w:val="20"/>
          <w:szCs w:val="20"/>
          <w14:ligatures w14:val="none"/>
        </w:rPr>
        <w:t>course gives students an overview of transportation industry skills and career opportunities, as well as the education required to acquire each career.</w:t>
      </w:r>
    </w:p>
    <w:p w14:paraId="4FBDB71A" w14:textId="1793A6C0" w:rsidR="009C4EE4" w:rsidRPr="00343E25" w:rsidRDefault="009C4EE4" w:rsidP="00343E25">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43E25" w:rsidRPr="009F713B" w14:paraId="3475336C" w14:textId="77777777" w:rsidTr="008076D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43E25" w:rsidRPr="00334670" w:rsidRDefault="00343E25" w:rsidP="00343E25">
            <w:pPr>
              <w:pStyle w:val="TableLeftcolumn"/>
            </w:pPr>
            <w:r w:rsidRPr="00334670">
              <w:t>1.1</w:t>
            </w:r>
          </w:p>
        </w:tc>
        <w:tc>
          <w:tcPr>
            <w:tcW w:w="8200" w:type="dxa"/>
            <w:tcBorders>
              <w:top w:val="nil"/>
              <w:left w:val="nil"/>
              <w:bottom w:val="nil"/>
              <w:right w:val="nil"/>
            </w:tcBorders>
            <w:shd w:val="clear" w:color="auto" w:fill="auto"/>
            <w:vAlign w:val="bottom"/>
          </w:tcPr>
          <w:p w14:paraId="4F3DC746" w14:textId="7DD260C6" w:rsidR="00343E25" w:rsidRPr="00D53139" w:rsidRDefault="00343E25" w:rsidP="00343E25">
            <w:pPr>
              <w:pStyle w:val="Tabletext"/>
            </w:pPr>
            <w:r>
              <w:rPr>
                <w:rFonts w:ascii="Open Sans Light" w:hAnsi="Open Sans Light" w:cs="Open Sans Light"/>
                <w:color w:val="000000"/>
              </w:rPr>
              <w:t>Explain basic principles of automotive systems and repair.</w:t>
            </w:r>
          </w:p>
        </w:tc>
        <w:tc>
          <w:tcPr>
            <w:tcW w:w="877" w:type="dxa"/>
            <w:tcBorders>
              <w:bottom w:val="single" w:sz="8" w:space="0" w:color="auto"/>
            </w:tcBorders>
            <w:vAlign w:val="bottom"/>
          </w:tcPr>
          <w:p w14:paraId="1012989B" w14:textId="5DBA88DF" w:rsidR="00343E25" w:rsidRPr="00ED28EF" w:rsidRDefault="00343E25" w:rsidP="00343E25">
            <w:pPr>
              <w:pStyle w:val="Tabletext"/>
              <w:rPr>
                <w:rStyle w:val="Formentry12ptopunderline"/>
              </w:rPr>
            </w:pPr>
          </w:p>
        </w:tc>
      </w:tr>
      <w:tr w:rsidR="00343E25" w:rsidRPr="009F713B" w14:paraId="422523F4" w14:textId="77777777" w:rsidTr="008076D1">
        <w:tc>
          <w:tcPr>
            <w:tcW w:w="705" w:type="dxa"/>
          </w:tcPr>
          <w:p w14:paraId="0F428A28" w14:textId="77777777" w:rsidR="00343E25" w:rsidRPr="00334670" w:rsidRDefault="00343E25" w:rsidP="00343E25">
            <w:pPr>
              <w:pStyle w:val="TableLeftcolumn"/>
            </w:pPr>
            <w:r w:rsidRPr="00334670">
              <w:t>1.2</w:t>
            </w:r>
          </w:p>
        </w:tc>
        <w:tc>
          <w:tcPr>
            <w:tcW w:w="8200" w:type="dxa"/>
            <w:tcBorders>
              <w:top w:val="nil"/>
              <w:left w:val="nil"/>
              <w:bottom w:val="nil"/>
              <w:right w:val="nil"/>
            </w:tcBorders>
            <w:shd w:val="clear" w:color="auto" w:fill="auto"/>
            <w:vAlign w:val="bottom"/>
          </w:tcPr>
          <w:p w14:paraId="06BAE4CB" w14:textId="0AD787F1" w:rsidR="00343E25" w:rsidRPr="00334670" w:rsidRDefault="00343E25" w:rsidP="00343E25">
            <w:pPr>
              <w:pStyle w:val="Tabletext"/>
            </w:pPr>
            <w:r>
              <w:rPr>
                <w:rFonts w:ascii="Open Sans Light" w:hAnsi="Open Sans Light" w:cs="Open Sans Light"/>
                <w:color w:val="000000"/>
              </w:rPr>
              <w:t>Explain basic principles of collision repair and techniques.</w:t>
            </w:r>
          </w:p>
        </w:tc>
        <w:tc>
          <w:tcPr>
            <w:tcW w:w="877" w:type="dxa"/>
            <w:tcBorders>
              <w:top w:val="single" w:sz="8" w:space="0" w:color="auto"/>
              <w:bottom w:val="single" w:sz="8" w:space="0" w:color="auto"/>
            </w:tcBorders>
            <w:vAlign w:val="bottom"/>
          </w:tcPr>
          <w:p w14:paraId="4AE8056E" w14:textId="5821B5D7" w:rsidR="00343E25" w:rsidRPr="00ED28EF" w:rsidRDefault="00343E25" w:rsidP="00343E25">
            <w:pPr>
              <w:pStyle w:val="Tabletext"/>
              <w:rPr>
                <w:rStyle w:val="Formentry12ptopunderline"/>
              </w:rPr>
            </w:pPr>
          </w:p>
        </w:tc>
      </w:tr>
      <w:tr w:rsidR="00343E25" w:rsidRPr="009F713B" w14:paraId="0F857F0B" w14:textId="77777777" w:rsidTr="008076D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43E25" w:rsidRPr="00334670" w:rsidRDefault="00343E25" w:rsidP="00343E25">
            <w:pPr>
              <w:pStyle w:val="TableLeftcolumn"/>
            </w:pPr>
            <w:r w:rsidRPr="00334670">
              <w:t>1.3</w:t>
            </w:r>
          </w:p>
        </w:tc>
        <w:tc>
          <w:tcPr>
            <w:tcW w:w="8200" w:type="dxa"/>
            <w:tcBorders>
              <w:top w:val="nil"/>
              <w:left w:val="nil"/>
              <w:bottom w:val="nil"/>
              <w:right w:val="nil"/>
            </w:tcBorders>
            <w:shd w:val="clear" w:color="auto" w:fill="auto"/>
            <w:vAlign w:val="bottom"/>
          </w:tcPr>
          <w:p w14:paraId="4824A4FC" w14:textId="0986CD58" w:rsidR="00343E25" w:rsidRPr="00334670" w:rsidRDefault="00343E25" w:rsidP="00343E25">
            <w:pPr>
              <w:pStyle w:val="Tabletext"/>
            </w:pPr>
            <w:r>
              <w:rPr>
                <w:rFonts w:ascii="Open Sans Light" w:hAnsi="Open Sans Light" w:cs="Open Sans Light"/>
                <w:color w:val="000000"/>
              </w:rPr>
              <w:t>Explain basic principles of refinishing and coatings.</w:t>
            </w:r>
          </w:p>
        </w:tc>
        <w:tc>
          <w:tcPr>
            <w:tcW w:w="877" w:type="dxa"/>
            <w:tcBorders>
              <w:top w:val="single" w:sz="8" w:space="0" w:color="auto"/>
              <w:bottom w:val="single" w:sz="8" w:space="0" w:color="auto"/>
            </w:tcBorders>
            <w:vAlign w:val="bottom"/>
          </w:tcPr>
          <w:p w14:paraId="40DA3DE6" w14:textId="2049E95A" w:rsidR="00343E25" w:rsidRPr="00ED28EF" w:rsidRDefault="00343E25" w:rsidP="00343E25">
            <w:pPr>
              <w:pStyle w:val="Tabletext"/>
              <w:rPr>
                <w:rStyle w:val="Formentry12ptopunderline"/>
              </w:rPr>
            </w:pPr>
          </w:p>
        </w:tc>
      </w:tr>
      <w:tr w:rsidR="00343E25" w:rsidRPr="009F713B" w14:paraId="12A00709" w14:textId="77777777" w:rsidTr="008076D1">
        <w:tc>
          <w:tcPr>
            <w:tcW w:w="705" w:type="dxa"/>
          </w:tcPr>
          <w:p w14:paraId="0F677E59" w14:textId="77777777" w:rsidR="00343E25" w:rsidRPr="00334670" w:rsidRDefault="00343E25" w:rsidP="00343E25">
            <w:pPr>
              <w:pStyle w:val="TableLeftcolumn"/>
            </w:pPr>
            <w:r w:rsidRPr="00334670">
              <w:t>1.4</w:t>
            </w:r>
          </w:p>
        </w:tc>
        <w:tc>
          <w:tcPr>
            <w:tcW w:w="8200" w:type="dxa"/>
            <w:tcBorders>
              <w:top w:val="nil"/>
              <w:left w:val="nil"/>
              <w:bottom w:val="nil"/>
              <w:right w:val="nil"/>
            </w:tcBorders>
            <w:shd w:val="clear" w:color="auto" w:fill="auto"/>
            <w:vAlign w:val="bottom"/>
          </w:tcPr>
          <w:p w14:paraId="1066DC66" w14:textId="13806391" w:rsidR="00343E25" w:rsidRPr="00334670" w:rsidRDefault="00343E25" w:rsidP="00343E25">
            <w:pPr>
              <w:pStyle w:val="Tabletext"/>
            </w:pPr>
            <w:r>
              <w:rPr>
                <w:rFonts w:ascii="Open Sans Light" w:hAnsi="Open Sans Light" w:cs="Open Sans Light"/>
                <w:color w:val="000000"/>
              </w:rPr>
              <w:t>Explain basic principles of small engine and powersport repair.</w:t>
            </w:r>
          </w:p>
        </w:tc>
        <w:tc>
          <w:tcPr>
            <w:tcW w:w="877" w:type="dxa"/>
            <w:tcBorders>
              <w:top w:val="single" w:sz="8" w:space="0" w:color="auto"/>
              <w:bottom w:val="single" w:sz="8" w:space="0" w:color="auto"/>
            </w:tcBorders>
            <w:vAlign w:val="bottom"/>
          </w:tcPr>
          <w:p w14:paraId="5521F425" w14:textId="4E89D8EB" w:rsidR="00343E25" w:rsidRPr="00ED28EF" w:rsidRDefault="00343E25" w:rsidP="00343E25">
            <w:pPr>
              <w:pStyle w:val="Tabletext"/>
              <w:rPr>
                <w:rStyle w:val="Formentry12ptopunderline"/>
              </w:rPr>
            </w:pPr>
          </w:p>
        </w:tc>
      </w:tr>
      <w:tr w:rsidR="00343E25" w:rsidRPr="009F713B" w14:paraId="7EDE9D68" w14:textId="77777777" w:rsidTr="008076D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43E25" w:rsidRPr="00334670" w:rsidRDefault="00343E25" w:rsidP="00343E25">
            <w:pPr>
              <w:pStyle w:val="TableLeftcolumn"/>
            </w:pPr>
            <w:r w:rsidRPr="00334670">
              <w:t>1.5</w:t>
            </w:r>
          </w:p>
        </w:tc>
        <w:tc>
          <w:tcPr>
            <w:tcW w:w="8200" w:type="dxa"/>
            <w:tcBorders>
              <w:top w:val="nil"/>
              <w:left w:val="nil"/>
              <w:bottom w:val="nil"/>
              <w:right w:val="nil"/>
            </w:tcBorders>
            <w:shd w:val="clear" w:color="auto" w:fill="auto"/>
            <w:vAlign w:val="bottom"/>
          </w:tcPr>
          <w:p w14:paraId="04CD95B0" w14:textId="3F7866CD" w:rsidR="00343E25" w:rsidRPr="00334670" w:rsidRDefault="00343E25" w:rsidP="00343E25">
            <w:pPr>
              <w:pStyle w:val="Tabletext"/>
            </w:pPr>
            <w:r>
              <w:rPr>
                <w:rFonts w:ascii="Open Sans Light" w:hAnsi="Open Sans Light" w:cs="Open Sans Light"/>
                <w:color w:val="000000"/>
              </w:rPr>
              <w:t>Explain basic principles of repairing vehicle interiors.</w:t>
            </w:r>
          </w:p>
        </w:tc>
        <w:tc>
          <w:tcPr>
            <w:tcW w:w="877" w:type="dxa"/>
            <w:tcBorders>
              <w:top w:val="single" w:sz="8" w:space="0" w:color="auto"/>
              <w:bottom w:val="single" w:sz="8" w:space="0" w:color="auto"/>
            </w:tcBorders>
            <w:vAlign w:val="bottom"/>
          </w:tcPr>
          <w:p w14:paraId="5DF443EC" w14:textId="19538431" w:rsidR="00343E25" w:rsidRPr="00ED28EF" w:rsidRDefault="00343E25" w:rsidP="00343E25">
            <w:pPr>
              <w:pStyle w:val="Tabletext"/>
              <w:rPr>
                <w:rStyle w:val="Formentry12ptopunderline"/>
              </w:rPr>
            </w:pPr>
          </w:p>
        </w:tc>
      </w:tr>
      <w:tr w:rsidR="00343E25" w:rsidRPr="009F713B" w14:paraId="2D946B34" w14:textId="77777777" w:rsidTr="008076D1">
        <w:tc>
          <w:tcPr>
            <w:tcW w:w="705" w:type="dxa"/>
          </w:tcPr>
          <w:p w14:paraId="400DA68E" w14:textId="5E33AAA3" w:rsidR="00343E25" w:rsidRPr="00334670" w:rsidRDefault="00343E25" w:rsidP="00343E25">
            <w:pPr>
              <w:pStyle w:val="TableLeftcolumn"/>
            </w:pPr>
            <w:r>
              <w:t>1.6</w:t>
            </w:r>
          </w:p>
        </w:tc>
        <w:tc>
          <w:tcPr>
            <w:tcW w:w="8200" w:type="dxa"/>
            <w:tcBorders>
              <w:top w:val="nil"/>
              <w:left w:val="nil"/>
              <w:bottom w:val="nil"/>
              <w:right w:val="nil"/>
            </w:tcBorders>
            <w:shd w:val="clear" w:color="auto" w:fill="auto"/>
            <w:vAlign w:val="bottom"/>
          </w:tcPr>
          <w:p w14:paraId="66BB696E" w14:textId="090C9800" w:rsidR="00343E25" w:rsidRPr="00334670" w:rsidRDefault="00343E25" w:rsidP="00343E25">
            <w:pPr>
              <w:pStyle w:val="Tabletext"/>
            </w:pPr>
            <w:r>
              <w:rPr>
                <w:rFonts w:ascii="Open Sans Light" w:hAnsi="Open Sans Light" w:cs="Open Sans Light"/>
                <w:color w:val="000000"/>
              </w:rPr>
              <w:t>Explain basic knowledge of custom vehicle parts, applications, and modifications.</w:t>
            </w:r>
          </w:p>
        </w:tc>
        <w:tc>
          <w:tcPr>
            <w:tcW w:w="877" w:type="dxa"/>
            <w:tcBorders>
              <w:top w:val="single" w:sz="8" w:space="0" w:color="auto"/>
              <w:bottom w:val="single" w:sz="8" w:space="0" w:color="auto"/>
            </w:tcBorders>
            <w:vAlign w:val="bottom"/>
          </w:tcPr>
          <w:p w14:paraId="3EC8849E" w14:textId="77777777" w:rsidR="00343E25" w:rsidRPr="00ED28EF" w:rsidRDefault="00343E25" w:rsidP="00343E25">
            <w:pPr>
              <w:pStyle w:val="Tabletext"/>
              <w:rPr>
                <w:rStyle w:val="Formentry12ptopunderline"/>
              </w:rPr>
            </w:pPr>
          </w:p>
        </w:tc>
      </w:tr>
      <w:tr w:rsidR="00343E25" w:rsidRPr="009F713B" w14:paraId="0D8B8EDE" w14:textId="77777777" w:rsidTr="008076D1">
        <w:trPr>
          <w:cnfStyle w:val="000000100000" w:firstRow="0" w:lastRow="0" w:firstColumn="0" w:lastColumn="0" w:oddVBand="0" w:evenVBand="0" w:oddHBand="1" w:evenHBand="0" w:firstRowFirstColumn="0" w:firstRowLastColumn="0" w:lastRowFirstColumn="0" w:lastRowLastColumn="0"/>
        </w:trPr>
        <w:tc>
          <w:tcPr>
            <w:tcW w:w="705" w:type="dxa"/>
          </w:tcPr>
          <w:p w14:paraId="47CE6D89" w14:textId="2CC329F0" w:rsidR="00343E25" w:rsidRPr="00334670" w:rsidRDefault="00343E25" w:rsidP="00343E25">
            <w:pPr>
              <w:pStyle w:val="TableLeftcolumn"/>
            </w:pPr>
            <w:r>
              <w:t>1.7</w:t>
            </w:r>
          </w:p>
        </w:tc>
        <w:tc>
          <w:tcPr>
            <w:tcW w:w="8200" w:type="dxa"/>
            <w:tcBorders>
              <w:top w:val="nil"/>
              <w:left w:val="nil"/>
              <w:bottom w:val="nil"/>
              <w:right w:val="nil"/>
            </w:tcBorders>
            <w:shd w:val="clear" w:color="auto" w:fill="auto"/>
            <w:vAlign w:val="bottom"/>
          </w:tcPr>
          <w:p w14:paraId="554CEA7F" w14:textId="432FDD17" w:rsidR="00343E25" w:rsidRPr="00334670" w:rsidRDefault="00343E25" w:rsidP="00343E25">
            <w:pPr>
              <w:pStyle w:val="Tabletext"/>
            </w:pPr>
            <w:r>
              <w:rPr>
                <w:rFonts w:ascii="Open Sans Light" w:hAnsi="Open Sans Light" w:cs="Open Sans Light"/>
                <w:color w:val="000000"/>
              </w:rPr>
              <w:t>Explain basic knowledge of alternative fuels and transportation sources.</w:t>
            </w:r>
          </w:p>
        </w:tc>
        <w:tc>
          <w:tcPr>
            <w:tcW w:w="877" w:type="dxa"/>
            <w:tcBorders>
              <w:top w:val="single" w:sz="8" w:space="0" w:color="auto"/>
              <w:bottom w:val="single" w:sz="8" w:space="0" w:color="auto"/>
            </w:tcBorders>
            <w:vAlign w:val="bottom"/>
          </w:tcPr>
          <w:p w14:paraId="02CD0027" w14:textId="77777777" w:rsidR="00343E25" w:rsidRPr="00ED28EF" w:rsidRDefault="00343E25" w:rsidP="00343E25">
            <w:pPr>
              <w:pStyle w:val="Tabletext"/>
              <w:rPr>
                <w:rStyle w:val="Formentry12ptopunderline"/>
              </w:rPr>
            </w:pPr>
          </w:p>
        </w:tc>
      </w:tr>
      <w:tr w:rsidR="00343E25" w:rsidRPr="009F713B" w14:paraId="3ADD350F" w14:textId="77777777" w:rsidTr="008076D1">
        <w:tc>
          <w:tcPr>
            <w:tcW w:w="705" w:type="dxa"/>
          </w:tcPr>
          <w:p w14:paraId="6F05DCDA" w14:textId="03F9E6F4" w:rsidR="00343E25" w:rsidRPr="00334670" w:rsidRDefault="00343E25" w:rsidP="00343E25">
            <w:pPr>
              <w:pStyle w:val="TableLeftcolumn"/>
            </w:pPr>
            <w:r>
              <w:t>1.8</w:t>
            </w:r>
          </w:p>
        </w:tc>
        <w:tc>
          <w:tcPr>
            <w:tcW w:w="8200" w:type="dxa"/>
            <w:tcBorders>
              <w:top w:val="nil"/>
              <w:left w:val="nil"/>
              <w:bottom w:val="nil"/>
              <w:right w:val="nil"/>
            </w:tcBorders>
            <w:shd w:val="clear" w:color="auto" w:fill="auto"/>
            <w:vAlign w:val="bottom"/>
          </w:tcPr>
          <w:p w14:paraId="4EF693BA" w14:textId="1E4191D3" w:rsidR="00343E25" w:rsidRPr="00334670" w:rsidRDefault="00343E25" w:rsidP="00343E25">
            <w:pPr>
              <w:pStyle w:val="Tabletext"/>
            </w:pPr>
            <w:r>
              <w:rPr>
                <w:rFonts w:ascii="Open Sans Light" w:hAnsi="Open Sans Light" w:cs="Open Sans Light"/>
                <w:color w:val="000000"/>
              </w:rPr>
              <w:t>Explain basic principles of diesel and heavy equipment maintenance and/or repair.</w:t>
            </w:r>
          </w:p>
        </w:tc>
        <w:tc>
          <w:tcPr>
            <w:tcW w:w="877" w:type="dxa"/>
            <w:tcBorders>
              <w:top w:val="single" w:sz="8" w:space="0" w:color="auto"/>
              <w:bottom w:val="single" w:sz="8" w:space="0" w:color="auto"/>
            </w:tcBorders>
            <w:vAlign w:val="bottom"/>
          </w:tcPr>
          <w:p w14:paraId="648E1C36" w14:textId="77777777" w:rsidR="00343E25" w:rsidRPr="00ED28EF" w:rsidRDefault="00343E25" w:rsidP="00343E25">
            <w:pPr>
              <w:pStyle w:val="Tabletext"/>
              <w:rPr>
                <w:rStyle w:val="Formentry12ptopunderline"/>
              </w:rPr>
            </w:pPr>
          </w:p>
        </w:tc>
      </w:tr>
      <w:tr w:rsidR="00343E25" w:rsidRPr="009F713B" w14:paraId="3DF479C8" w14:textId="77777777" w:rsidTr="008076D1">
        <w:trPr>
          <w:cnfStyle w:val="000000100000" w:firstRow="0" w:lastRow="0" w:firstColumn="0" w:lastColumn="0" w:oddVBand="0" w:evenVBand="0" w:oddHBand="1" w:evenHBand="0" w:firstRowFirstColumn="0" w:firstRowLastColumn="0" w:lastRowFirstColumn="0" w:lastRowLastColumn="0"/>
        </w:trPr>
        <w:tc>
          <w:tcPr>
            <w:tcW w:w="705" w:type="dxa"/>
          </w:tcPr>
          <w:p w14:paraId="2EBC6F74" w14:textId="1995015B" w:rsidR="00343E25" w:rsidRPr="00334670" w:rsidRDefault="00343E25" w:rsidP="00343E25">
            <w:pPr>
              <w:pStyle w:val="TableLeftcolumn"/>
            </w:pPr>
            <w:r>
              <w:t>1.9</w:t>
            </w:r>
          </w:p>
        </w:tc>
        <w:tc>
          <w:tcPr>
            <w:tcW w:w="8200" w:type="dxa"/>
            <w:tcBorders>
              <w:top w:val="nil"/>
              <w:left w:val="nil"/>
              <w:bottom w:val="nil"/>
              <w:right w:val="nil"/>
            </w:tcBorders>
            <w:shd w:val="clear" w:color="auto" w:fill="auto"/>
            <w:vAlign w:val="bottom"/>
          </w:tcPr>
          <w:p w14:paraId="0E0C79DA" w14:textId="548416A8" w:rsidR="00343E25" w:rsidRPr="00334670" w:rsidRDefault="00343E25" w:rsidP="00343E25">
            <w:pPr>
              <w:pStyle w:val="Tabletext"/>
            </w:pPr>
            <w:r>
              <w:rPr>
                <w:rFonts w:ascii="Open Sans Light" w:hAnsi="Open Sans Light" w:cs="Open Sans Light"/>
                <w:color w:val="000000"/>
              </w:rPr>
              <w:t>Research and explore career and educational opportunities in transportation.</w:t>
            </w:r>
          </w:p>
        </w:tc>
        <w:tc>
          <w:tcPr>
            <w:tcW w:w="877" w:type="dxa"/>
            <w:tcBorders>
              <w:top w:val="single" w:sz="8" w:space="0" w:color="auto"/>
              <w:bottom w:val="single" w:sz="8" w:space="0" w:color="auto"/>
            </w:tcBorders>
            <w:vAlign w:val="bottom"/>
          </w:tcPr>
          <w:p w14:paraId="0FAB6954" w14:textId="77777777" w:rsidR="00343E25" w:rsidRPr="00ED28EF" w:rsidRDefault="00343E25" w:rsidP="00343E25">
            <w:pPr>
              <w:pStyle w:val="Tabletext"/>
              <w:rPr>
                <w:rStyle w:val="Formentry12ptopunderline"/>
              </w:rPr>
            </w:pPr>
          </w:p>
        </w:tc>
      </w:tr>
      <w:tr w:rsidR="00343E25" w:rsidRPr="009F713B" w14:paraId="4314AEE9" w14:textId="77777777" w:rsidTr="008076D1">
        <w:tc>
          <w:tcPr>
            <w:tcW w:w="705" w:type="dxa"/>
          </w:tcPr>
          <w:p w14:paraId="76C44333" w14:textId="7FC539FE" w:rsidR="00343E25" w:rsidRPr="00334670" w:rsidRDefault="00343E25" w:rsidP="00343E25">
            <w:pPr>
              <w:pStyle w:val="TableLeftcolumn"/>
            </w:pPr>
            <w:r>
              <w:t>1.10</w:t>
            </w:r>
          </w:p>
        </w:tc>
        <w:tc>
          <w:tcPr>
            <w:tcW w:w="8200" w:type="dxa"/>
            <w:tcBorders>
              <w:top w:val="nil"/>
              <w:left w:val="nil"/>
              <w:bottom w:val="nil"/>
              <w:right w:val="nil"/>
            </w:tcBorders>
            <w:shd w:val="clear" w:color="auto" w:fill="auto"/>
            <w:vAlign w:val="bottom"/>
          </w:tcPr>
          <w:p w14:paraId="6252E0AE" w14:textId="6A65FE0D" w:rsidR="00343E25" w:rsidRPr="00334670" w:rsidRDefault="00343E25" w:rsidP="00343E25">
            <w:pPr>
              <w:pStyle w:val="Tabletext"/>
            </w:pPr>
            <w:r>
              <w:rPr>
                <w:rFonts w:ascii="Open Sans Light" w:hAnsi="Open Sans Light" w:cs="Open Sans Light"/>
                <w:color w:val="000000"/>
              </w:rPr>
              <w:t>Explain basic principles of safety and tools recognized in the transportation industry.</w:t>
            </w:r>
          </w:p>
        </w:tc>
        <w:tc>
          <w:tcPr>
            <w:tcW w:w="877" w:type="dxa"/>
            <w:tcBorders>
              <w:top w:val="single" w:sz="8" w:space="0" w:color="auto"/>
              <w:bottom w:val="single" w:sz="8" w:space="0" w:color="auto"/>
            </w:tcBorders>
            <w:vAlign w:val="bottom"/>
          </w:tcPr>
          <w:p w14:paraId="20825572" w14:textId="77777777" w:rsidR="00343E25" w:rsidRPr="00ED28EF" w:rsidRDefault="00343E25" w:rsidP="00343E25">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BE05EE9" w14:textId="77777777" w:rsidR="004E0952" w:rsidRDefault="004E0952" w:rsidP="00C41189">
      <w:pPr>
        <w:pStyle w:val="NoSpacing"/>
      </w:pPr>
    </w:p>
    <w:p w14:paraId="7B9D52D6" w14:textId="77777777" w:rsidR="00343E25" w:rsidRDefault="00343E25" w:rsidP="00C41189">
      <w:pPr>
        <w:pStyle w:val="NoSpacing"/>
      </w:pPr>
    </w:p>
    <w:p w14:paraId="0B093CFA" w14:textId="77777777" w:rsidR="00343E25" w:rsidRDefault="00343E25" w:rsidP="00C41189">
      <w:pPr>
        <w:pStyle w:val="NoSpacing"/>
      </w:pPr>
    </w:p>
    <w:p w14:paraId="7273529E" w14:textId="5A3C0DEE" w:rsidR="00343E25" w:rsidRDefault="00343E25" w:rsidP="00C41189">
      <w:pPr>
        <w:pStyle w:val="NoSpacing"/>
        <w:sectPr w:rsidR="00343E25"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E07CD93" w:rsidR="004E0952" w:rsidRPr="00202D35" w:rsidRDefault="00343E25"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4253975" w:rsidR="004E0952" w:rsidRPr="00202D35" w:rsidRDefault="00343E25"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E9CB6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43E25">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DD802E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43E25">
      <w:rPr>
        <w:rStyle w:val="Strong"/>
      </w:rPr>
      <w:t>Introduction to Transportation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43E25">
      <w:rPr>
        <w:rStyle w:val="Strong"/>
      </w:rPr>
      <w:t>40100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43E25"/>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632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8170597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10AFD"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10AFD"/>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2999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Transportation</dc:title>
  <dc:subject>40100</dc:subject>
  <dc:creator>Cheryl Franklin</dc:creator>
  <cp:keywords/>
  <dc:description>0.5</dc:description>
  <cp:lastModifiedBy>Barbara A. Bahm</cp:lastModifiedBy>
  <cp:revision>2</cp:revision>
  <cp:lastPrinted>2023-05-25T21:45:00Z</cp:lastPrinted>
  <dcterms:created xsi:type="dcterms:W3CDTF">2023-10-30T17:21:00Z</dcterms:created>
  <dcterms:modified xsi:type="dcterms:W3CDTF">2023-10-30T17:21:00Z</dcterms:modified>
  <cp:category/>
</cp:coreProperties>
</file>